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1C7CF8">
      <w:pPr>
        <w:rPr>
          <w:rFonts w:ascii="Arial" w:hAnsi="Arial" w:cs="Arial"/>
          <w:sz w:val="22"/>
          <w:szCs w:val="22"/>
        </w:rPr>
      </w:pPr>
    </w:p>
    <w:p w:rsidR="00A97440" w:rsidRDefault="00A97440">
      <w:pPr>
        <w:rPr>
          <w:rFonts w:ascii="Arial" w:hAnsi="Arial" w:cs="Arial"/>
          <w:sz w:val="22"/>
          <w:szCs w:val="22"/>
        </w:rPr>
      </w:pPr>
    </w:p>
    <w:p w:rsidR="00A97440" w:rsidRDefault="00A97440" w:rsidP="00A97440">
      <w:pPr>
        <w:jc w:val="center"/>
        <w:rPr>
          <w:rFonts w:ascii="Arial" w:hAnsi="Arial" w:cs="Arial"/>
          <w:sz w:val="22"/>
          <w:szCs w:val="22"/>
        </w:rPr>
      </w:pPr>
      <w:r>
        <w:rPr>
          <w:rFonts w:ascii="Arial" w:hAnsi="Arial" w:cs="Arial"/>
          <w:sz w:val="22"/>
          <w:szCs w:val="22"/>
        </w:rPr>
        <w:t>A CHOSEN PEOPLE</w:t>
      </w:r>
    </w:p>
    <w:p w:rsidR="00C200C1" w:rsidRDefault="00C200C1">
      <w:pPr>
        <w:rPr>
          <w:rFonts w:ascii="Arial" w:hAnsi="Arial" w:cs="Arial"/>
          <w:sz w:val="22"/>
          <w:szCs w:val="22"/>
        </w:rPr>
      </w:pPr>
    </w:p>
    <w:p w:rsidR="00C200C1" w:rsidRDefault="00C200C1">
      <w:pPr>
        <w:rPr>
          <w:rFonts w:ascii="Arial" w:hAnsi="Arial" w:cs="Arial"/>
          <w:sz w:val="22"/>
          <w:szCs w:val="22"/>
        </w:rPr>
      </w:pPr>
      <w:r>
        <w:rPr>
          <w:rFonts w:ascii="Arial" w:hAnsi="Arial" w:cs="Arial"/>
          <w:sz w:val="22"/>
          <w:szCs w:val="22"/>
        </w:rPr>
        <w:t>1 Peter 2:4–10</w:t>
      </w:r>
    </w:p>
    <w:p w:rsidR="00C200C1" w:rsidRDefault="00C200C1">
      <w:pPr>
        <w:rPr>
          <w:rFonts w:ascii="Arial" w:hAnsi="Arial" w:cs="Arial"/>
          <w:sz w:val="22"/>
          <w:szCs w:val="22"/>
        </w:rPr>
      </w:pPr>
      <w:r>
        <w:rPr>
          <w:rFonts w:ascii="Arial" w:hAnsi="Arial" w:cs="Arial"/>
          <w:sz w:val="22"/>
          <w:szCs w:val="22"/>
        </w:rPr>
        <w:t>Key Verse: 2:9</w:t>
      </w:r>
    </w:p>
    <w:p w:rsidR="00C200C1" w:rsidRDefault="00C200C1">
      <w:pPr>
        <w:rPr>
          <w:rFonts w:ascii="Arial" w:hAnsi="Arial" w:cs="Arial"/>
          <w:sz w:val="22"/>
          <w:szCs w:val="22"/>
        </w:rPr>
      </w:pPr>
    </w:p>
    <w:p w:rsidR="003149CA" w:rsidRDefault="00C200C1" w:rsidP="00C200C1">
      <w:pPr>
        <w:pStyle w:val="ListParagraph"/>
        <w:numPr>
          <w:ilvl w:val="0"/>
          <w:numId w:val="1"/>
        </w:numPr>
        <w:rPr>
          <w:rFonts w:ascii="Arial" w:hAnsi="Arial" w:cs="Arial"/>
          <w:sz w:val="22"/>
          <w:szCs w:val="22"/>
        </w:rPr>
      </w:pPr>
      <w:r>
        <w:rPr>
          <w:rFonts w:ascii="Arial" w:hAnsi="Arial" w:cs="Arial"/>
          <w:sz w:val="22"/>
          <w:szCs w:val="22"/>
        </w:rPr>
        <w:t xml:space="preserve"> How is Jesus described? (4) What does it mean that he is “the living Stone”? What ironic contrast can we find here? </w:t>
      </w:r>
    </w:p>
    <w:p w:rsidR="003149CA" w:rsidRDefault="003149CA" w:rsidP="003149CA">
      <w:pPr>
        <w:pStyle w:val="ListParagraph"/>
        <w:rPr>
          <w:rFonts w:ascii="Arial" w:hAnsi="Arial" w:cs="Arial"/>
          <w:sz w:val="22"/>
          <w:szCs w:val="22"/>
        </w:rPr>
      </w:pPr>
    </w:p>
    <w:p w:rsidR="00C200C1" w:rsidRDefault="003149CA" w:rsidP="00C200C1">
      <w:pPr>
        <w:pStyle w:val="ListParagraph"/>
        <w:numPr>
          <w:ilvl w:val="0"/>
          <w:numId w:val="1"/>
        </w:numPr>
        <w:rPr>
          <w:rFonts w:ascii="Arial" w:hAnsi="Arial" w:cs="Arial"/>
          <w:sz w:val="22"/>
          <w:szCs w:val="22"/>
        </w:rPr>
      </w:pPr>
      <w:r>
        <w:rPr>
          <w:rFonts w:ascii="Arial" w:hAnsi="Arial" w:cs="Arial"/>
          <w:sz w:val="22"/>
          <w:szCs w:val="22"/>
        </w:rPr>
        <w:t xml:space="preserve"> </w:t>
      </w:r>
      <w:r w:rsidR="00C200C1">
        <w:rPr>
          <w:rFonts w:ascii="Arial" w:hAnsi="Arial" w:cs="Arial"/>
          <w:sz w:val="22"/>
          <w:szCs w:val="22"/>
        </w:rPr>
        <w:t xml:space="preserve">What does it mean to “come to him”? </w:t>
      </w:r>
      <w:r w:rsidR="00282294">
        <w:rPr>
          <w:rFonts w:ascii="Arial" w:hAnsi="Arial" w:cs="Arial"/>
          <w:sz w:val="22"/>
          <w:szCs w:val="22"/>
        </w:rPr>
        <w:t xml:space="preserve">(1–3) </w:t>
      </w:r>
      <w:r w:rsidR="00C200C1">
        <w:rPr>
          <w:rFonts w:ascii="Arial" w:hAnsi="Arial" w:cs="Arial"/>
          <w:sz w:val="22"/>
          <w:szCs w:val="22"/>
        </w:rPr>
        <w:t>What happens to us when we do? (5) What does it mean to be “built into a spiritual house”? To “be a holy priesthood”? What are “spiritual sacrifices acceptable to God”?</w:t>
      </w:r>
      <w:r>
        <w:rPr>
          <w:rFonts w:ascii="Arial" w:hAnsi="Arial" w:cs="Arial"/>
          <w:sz w:val="22"/>
          <w:szCs w:val="22"/>
        </w:rPr>
        <w:t xml:space="preserve"> </w:t>
      </w:r>
      <w:r w:rsidR="00282294">
        <w:rPr>
          <w:rFonts w:ascii="Arial" w:hAnsi="Arial" w:cs="Arial"/>
          <w:sz w:val="22"/>
          <w:szCs w:val="22"/>
        </w:rPr>
        <w:t xml:space="preserve">Why should </w:t>
      </w:r>
      <w:r w:rsidR="00E45CAD">
        <w:rPr>
          <w:rFonts w:ascii="Arial" w:hAnsi="Arial" w:cs="Arial"/>
          <w:sz w:val="22"/>
          <w:szCs w:val="22"/>
        </w:rPr>
        <w:t xml:space="preserve">we </w:t>
      </w:r>
      <w:r>
        <w:rPr>
          <w:rFonts w:ascii="Arial" w:hAnsi="Arial" w:cs="Arial"/>
          <w:sz w:val="22"/>
          <w:szCs w:val="22"/>
        </w:rPr>
        <w:t xml:space="preserve">see our </w:t>
      </w:r>
      <w:r w:rsidR="00282294">
        <w:rPr>
          <w:rFonts w:ascii="Arial" w:hAnsi="Arial" w:cs="Arial"/>
          <w:sz w:val="22"/>
          <w:szCs w:val="22"/>
        </w:rPr>
        <w:t>fellowship</w:t>
      </w:r>
      <w:r>
        <w:rPr>
          <w:rFonts w:ascii="Arial" w:hAnsi="Arial" w:cs="Arial"/>
          <w:sz w:val="22"/>
          <w:szCs w:val="22"/>
        </w:rPr>
        <w:t xml:space="preserve"> </w:t>
      </w:r>
      <w:r w:rsidR="00E45CAD">
        <w:rPr>
          <w:rFonts w:ascii="Arial" w:hAnsi="Arial" w:cs="Arial"/>
          <w:sz w:val="22"/>
          <w:szCs w:val="22"/>
        </w:rPr>
        <w:t>like</w:t>
      </w:r>
      <w:r>
        <w:rPr>
          <w:rFonts w:ascii="Arial" w:hAnsi="Arial" w:cs="Arial"/>
          <w:sz w:val="22"/>
          <w:szCs w:val="22"/>
        </w:rPr>
        <w:t xml:space="preserve"> this?</w:t>
      </w:r>
    </w:p>
    <w:p w:rsidR="00C200C1" w:rsidRDefault="00C200C1" w:rsidP="00C200C1">
      <w:pPr>
        <w:rPr>
          <w:rFonts w:ascii="Arial" w:hAnsi="Arial" w:cs="Arial"/>
          <w:sz w:val="22"/>
          <w:szCs w:val="22"/>
        </w:rPr>
      </w:pPr>
    </w:p>
    <w:p w:rsidR="00C200C1" w:rsidRDefault="00C200C1" w:rsidP="00C200C1">
      <w:pPr>
        <w:pStyle w:val="ListParagraph"/>
        <w:numPr>
          <w:ilvl w:val="0"/>
          <w:numId w:val="1"/>
        </w:numPr>
        <w:rPr>
          <w:rFonts w:ascii="Arial" w:hAnsi="Arial" w:cs="Arial"/>
          <w:sz w:val="22"/>
          <w:szCs w:val="22"/>
        </w:rPr>
      </w:pPr>
      <w:r>
        <w:rPr>
          <w:rFonts w:ascii="Arial" w:hAnsi="Arial" w:cs="Arial"/>
          <w:sz w:val="22"/>
          <w:szCs w:val="22"/>
        </w:rPr>
        <w:t xml:space="preserve"> What Scripture </w:t>
      </w:r>
      <w:r w:rsidR="002122EA">
        <w:rPr>
          <w:rFonts w:ascii="Arial" w:hAnsi="Arial" w:cs="Arial"/>
          <w:sz w:val="22"/>
          <w:szCs w:val="22"/>
        </w:rPr>
        <w:t>does</w:t>
      </w:r>
      <w:r>
        <w:rPr>
          <w:rFonts w:ascii="Arial" w:hAnsi="Arial" w:cs="Arial"/>
          <w:sz w:val="22"/>
          <w:szCs w:val="22"/>
        </w:rPr>
        <w:t xml:space="preserve"> Peter first quote about Jesus? (6) What does God promise those who trust in him? What other two Scriptures does he quote? (7,8) What does the stone mean to those who believe? To those who don’t?</w:t>
      </w:r>
    </w:p>
    <w:p w:rsidR="00C200C1" w:rsidRPr="00C200C1" w:rsidRDefault="00C200C1" w:rsidP="00C200C1">
      <w:pPr>
        <w:pStyle w:val="ListParagraph"/>
        <w:rPr>
          <w:rFonts w:ascii="Arial" w:hAnsi="Arial" w:cs="Arial"/>
          <w:sz w:val="22"/>
          <w:szCs w:val="22"/>
        </w:rPr>
      </w:pPr>
    </w:p>
    <w:p w:rsidR="00A97440" w:rsidRDefault="00C200C1" w:rsidP="00A97440">
      <w:pPr>
        <w:pStyle w:val="ListParagraph"/>
        <w:numPr>
          <w:ilvl w:val="0"/>
          <w:numId w:val="1"/>
        </w:numPr>
        <w:rPr>
          <w:rFonts w:ascii="Arial" w:hAnsi="Arial" w:cs="Arial"/>
          <w:sz w:val="22"/>
          <w:szCs w:val="22"/>
        </w:rPr>
      </w:pPr>
      <w:r>
        <w:rPr>
          <w:rFonts w:ascii="Arial" w:hAnsi="Arial" w:cs="Arial"/>
          <w:sz w:val="22"/>
          <w:szCs w:val="22"/>
        </w:rPr>
        <w:t xml:space="preserve"> Read verse 9. </w:t>
      </w:r>
      <w:r w:rsidR="003149CA">
        <w:rPr>
          <w:rFonts w:ascii="Arial" w:hAnsi="Arial" w:cs="Arial"/>
          <w:sz w:val="22"/>
          <w:szCs w:val="22"/>
        </w:rPr>
        <w:t xml:space="preserve">How </w:t>
      </w:r>
      <w:r w:rsidR="00E45CAD">
        <w:rPr>
          <w:rFonts w:ascii="Arial" w:hAnsi="Arial" w:cs="Arial"/>
          <w:sz w:val="22"/>
          <w:szCs w:val="22"/>
        </w:rPr>
        <w:t xml:space="preserve">would these words </w:t>
      </w:r>
      <w:r w:rsidR="003149CA">
        <w:rPr>
          <w:rFonts w:ascii="Arial" w:hAnsi="Arial" w:cs="Arial"/>
          <w:sz w:val="22"/>
          <w:szCs w:val="22"/>
        </w:rPr>
        <w:t>comfort these exiled Christians</w:t>
      </w:r>
      <w:r>
        <w:rPr>
          <w:rFonts w:ascii="Arial" w:hAnsi="Arial" w:cs="Arial"/>
          <w:sz w:val="22"/>
          <w:szCs w:val="22"/>
        </w:rPr>
        <w:t xml:space="preserve">? </w:t>
      </w:r>
      <w:r w:rsidR="00A97440">
        <w:rPr>
          <w:rFonts w:ascii="Arial" w:hAnsi="Arial" w:cs="Arial"/>
          <w:sz w:val="22"/>
          <w:szCs w:val="22"/>
        </w:rPr>
        <w:t xml:space="preserve">What does it mean to be “a chosen people”? “A royal priesthood”? “A holy nation”? “God’s special possession”? </w:t>
      </w:r>
      <w:r w:rsidR="003149CA">
        <w:rPr>
          <w:rFonts w:ascii="Arial" w:hAnsi="Arial" w:cs="Arial"/>
          <w:sz w:val="22"/>
          <w:szCs w:val="22"/>
        </w:rPr>
        <w:t xml:space="preserve">How </w:t>
      </w:r>
      <w:r w:rsidR="00E45CAD">
        <w:rPr>
          <w:rFonts w:ascii="Arial" w:hAnsi="Arial" w:cs="Arial"/>
          <w:sz w:val="22"/>
          <w:szCs w:val="22"/>
        </w:rPr>
        <w:t>and why should</w:t>
      </w:r>
      <w:r w:rsidR="003149CA">
        <w:rPr>
          <w:rFonts w:ascii="Arial" w:hAnsi="Arial" w:cs="Arial"/>
          <w:sz w:val="22"/>
          <w:szCs w:val="22"/>
        </w:rPr>
        <w:t xml:space="preserve"> we see ourselves </w:t>
      </w:r>
      <w:r w:rsidR="00E45CAD">
        <w:rPr>
          <w:rFonts w:ascii="Arial" w:hAnsi="Arial" w:cs="Arial"/>
          <w:sz w:val="22"/>
          <w:szCs w:val="22"/>
        </w:rPr>
        <w:t>in this way</w:t>
      </w:r>
      <w:r w:rsidR="00A97440">
        <w:rPr>
          <w:rFonts w:ascii="Arial" w:hAnsi="Arial" w:cs="Arial"/>
          <w:sz w:val="22"/>
          <w:szCs w:val="22"/>
        </w:rPr>
        <w:t>?</w:t>
      </w:r>
      <w:r w:rsidR="00A97440" w:rsidRPr="00A97440">
        <w:rPr>
          <w:rFonts w:ascii="Arial" w:hAnsi="Arial" w:cs="Arial"/>
          <w:sz w:val="22"/>
          <w:szCs w:val="22"/>
        </w:rPr>
        <w:t xml:space="preserve"> For what purpose does God call us</w:t>
      </w:r>
      <w:r w:rsidR="00A97440">
        <w:rPr>
          <w:rFonts w:ascii="Arial" w:hAnsi="Arial" w:cs="Arial"/>
          <w:sz w:val="22"/>
          <w:szCs w:val="22"/>
        </w:rPr>
        <w:t>, and why is this important</w:t>
      </w:r>
      <w:r w:rsidR="00A97440" w:rsidRPr="00A97440">
        <w:rPr>
          <w:rFonts w:ascii="Arial" w:hAnsi="Arial" w:cs="Arial"/>
          <w:sz w:val="22"/>
          <w:szCs w:val="22"/>
        </w:rPr>
        <w:t>? (9b)</w:t>
      </w:r>
    </w:p>
    <w:p w:rsidR="00A97440" w:rsidRPr="00A97440" w:rsidRDefault="00A97440" w:rsidP="00A97440">
      <w:pPr>
        <w:pStyle w:val="ListParagraph"/>
        <w:rPr>
          <w:rFonts w:ascii="Arial" w:hAnsi="Arial" w:cs="Arial"/>
          <w:sz w:val="22"/>
          <w:szCs w:val="22"/>
        </w:rPr>
      </w:pPr>
    </w:p>
    <w:p w:rsidR="00A97440" w:rsidRPr="00A97440" w:rsidRDefault="00A97440" w:rsidP="00A97440">
      <w:pPr>
        <w:pStyle w:val="ListParagraph"/>
        <w:numPr>
          <w:ilvl w:val="0"/>
          <w:numId w:val="1"/>
        </w:numPr>
        <w:rPr>
          <w:rFonts w:ascii="Arial" w:hAnsi="Arial" w:cs="Arial"/>
          <w:sz w:val="22"/>
          <w:szCs w:val="22"/>
        </w:rPr>
      </w:pPr>
      <w:r>
        <w:rPr>
          <w:rFonts w:ascii="Arial" w:hAnsi="Arial" w:cs="Arial"/>
          <w:sz w:val="22"/>
          <w:szCs w:val="22"/>
        </w:rPr>
        <w:t xml:space="preserve"> What change </w:t>
      </w:r>
      <w:r w:rsidR="001C7CF8">
        <w:rPr>
          <w:rFonts w:ascii="Arial" w:hAnsi="Arial" w:cs="Arial"/>
          <w:sz w:val="22"/>
          <w:szCs w:val="22"/>
        </w:rPr>
        <w:t>does God bring into</w:t>
      </w:r>
      <w:r>
        <w:rPr>
          <w:rFonts w:ascii="Arial" w:hAnsi="Arial" w:cs="Arial"/>
          <w:sz w:val="22"/>
          <w:szCs w:val="22"/>
        </w:rPr>
        <w:t xml:space="preserve"> the lives of Christians? (10) What does it mean to not be a people, and then to be “the people of God”? To not receive mercy, and then to receive mercy?</w:t>
      </w:r>
      <w:r w:rsidRPr="00A97440">
        <w:rPr>
          <w:rFonts w:ascii="Arial" w:hAnsi="Arial" w:cs="Arial"/>
          <w:sz w:val="22"/>
          <w:szCs w:val="22"/>
        </w:rPr>
        <w:t xml:space="preserve"> </w:t>
      </w:r>
      <w:r w:rsidR="003F3A0E">
        <w:rPr>
          <w:rFonts w:ascii="Arial" w:hAnsi="Arial" w:cs="Arial"/>
          <w:sz w:val="22"/>
          <w:szCs w:val="22"/>
        </w:rPr>
        <w:t>Why does Peter remind us of this?</w:t>
      </w:r>
      <w:bookmarkStart w:id="0" w:name="_GoBack"/>
      <w:bookmarkEnd w:id="0"/>
    </w:p>
    <w:sectPr w:rsidR="00A97440" w:rsidRPr="00A97440"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D7198"/>
    <w:multiLevelType w:val="hybridMultilevel"/>
    <w:tmpl w:val="FE6AD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0C1"/>
    <w:rsid w:val="001C7CF8"/>
    <w:rsid w:val="002122EA"/>
    <w:rsid w:val="00282294"/>
    <w:rsid w:val="003149CA"/>
    <w:rsid w:val="003F0DA8"/>
    <w:rsid w:val="003F3A0E"/>
    <w:rsid w:val="00A74893"/>
    <w:rsid w:val="00A97440"/>
    <w:rsid w:val="00C200C1"/>
    <w:rsid w:val="00E4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3DC0F"/>
  <w15:chartTrackingRefBased/>
  <w15:docId w15:val="{96281EBA-7D21-DC42-BDAA-9A189E9B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5</cp:revision>
  <dcterms:created xsi:type="dcterms:W3CDTF">2019-07-15T19:11:00Z</dcterms:created>
  <dcterms:modified xsi:type="dcterms:W3CDTF">2019-07-15T22:45:00Z</dcterms:modified>
</cp:coreProperties>
</file>